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2529840</wp:posOffset>
            </wp:positionH>
            <wp:positionV relativeFrom="paragraph">
              <wp:posOffset>-283210</wp:posOffset>
            </wp:positionV>
            <wp:extent cx="772160" cy="914400"/>
            <wp:effectExtent l="0" t="0" r="0" b="0"/>
            <wp:wrapTight wrapText="bothSides">
              <wp:wrapPolygon edited="0">
                <wp:start x="-547" y="0"/>
                <wp:lineTo x="-547" y="21130"/>
                <wp:lineTo x="21845" y="21130"/>
                <wp:lineTo x="21845" y="0"/>
                <wp:lineTo x="-54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cs="Calibri"/>
        </w:rPr>
      </w:pPr>
      <w:r>
        <w:rPr/>
      </w:r>
    </w:p>
    <w:p>
      <w:pPr>
        <w:pStyle w:val="Style27"/>
        <w:rPr/>
      </w:pPr>
      <w:r>
        <w:rPr/>
        <w:t>СОБРАНИЕ  ДЕПУТАТОВ</w:t>
      </w:r>
    </w:p>
    <w:p>
      <w:pPr>
        <w:pStyle w:val="Style27"/>
        <w:rPr/>
      </w:pPr>
      <w:r>
        <w:rPr/>
        <w:t>ВАРНЕНСКОГО МУНИЦИПАЛЬНОГО РАЙОНА</w:t>
      </w:r>
    </w:p>
    <w:p>
      <w:pPr>
        <w:pStyle w:val="Style27"/>
        <w:rPr/>
      </w:pPr>
      <w:r>
        <w:rPr/>
        <w:t>ЧЕЛЯБИНСКОЙ ОБЛАСТИ</w:t>
      </w:r>
    </w:p>
    <w:p>
      <w:pPr>
        <w:pStyle w:val="Style27"/>
        <w:rPr/>
      </w:pPr>
      <w:r>
        <w:rPr/>
      </w:r>
    </w:p>
    <w:p>
      <w:pPr>
        <w:pStyle w:val="Style27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25 января </w:t>
      </w:r>
      <w:r>
        <w:rPr>
          <w:rFonts w:ascii="Times New Roman" w:hAnsi="Times New Roman"/>
          <w:sz w:val="28"/>
          <w:szCs w:val="28"/>
        </w:rPr>
        <w:t xml:space="preserve">2023 года                                                                 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Варна                                             </w:t>
      </w:r>
      <w:r>
        <w:rPr>
          <w:rFonts w:ascii="Times New Roman" w:hAnsi="Times New Roman"/>
          <w:sz w:val="28"/>
          <w:szCs w:val="28"/>
        </w:rPr>
        <w:t>№ 7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оплате труда работников, занимающих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должности, не отнесенные к должностям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службы Варненского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района, и осуществляющих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техническое обеспечение деятельности органов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местного самоуправления  Варненского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утвержденное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решением Собрания депутатов № 34 от 24.05.2022 г.</w:t>
      </w:r>
    </w:p>
    <w:p>
      <w:pPr>
        <w:pStyle w:val="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ст.134 Трудового Кодекса Российской Федерации в целях обеспечения повышения уровня реального содержания заработной платы работников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  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РЕШАЕТ: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Положение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района, утвержденное решением Собрания депутатов № 34 от 24.05.2022 г. следующие изменения:</w:t>
      </w:r>
    </w:p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ascii="Times New Roman" w:hAnsi="Times New Roman"/>
          <w:b w:val="false"/>
          <w:sz w:val="28"/>
          <w:szCs w:val="28"/>
        </w:rPr>
        <w:t>1) добавить пункт 8 следующего содержания: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 xml:space="preserve"> </w:t>
      </w:r>
    </w:p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«8.  Индексация оплаты труда работников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 проводится не реже 1 раза в год,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района.».</w:t>
      </w:r>
    </w:p>
    <w:p>
      <w:pPr>
        <w:pStyle w:val="ConsPlusTitle"/>
        <w:widowControl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2) В Приложении № 1 «Размеры окладов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Варненского муниципального района» строку</w:t>
      </w:r>
    </w:p>
    <w:p>
      <w:pPr>
        <w:pStyle w:val="ConsPlusTitle"/>
        <w:widowControl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/>
      </w:r>
    </w:p>
    <w:tbl>
      <w:tblPr>
        <w:tblW w:w="9639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6"/>
        <w:gridCol w:w="5952"/>
        <w:gridCol w:w="1276"/>
        <w:gridCol w:w="1984"/>
      </w:tblGrid>
      <w:tr>
        <w:trPr>
          <w:trHeight w:val="60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Инспектор по кадрам; секретарь руководителя; специалист по работе с молодежью; техник; техник-программист; специалист по социальной работе с молодежью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</w:tbl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изложить в следующей редакции:</w:t>
      </w:r>
    </w:p>
    <w:tbl>
      <w:tblPr>
        <w:tblW w:w="9639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6"/>
        <w:gridCol w:w="5952"/>
        <w:gridCol w:w="1276"/>
        <w:gridCol w:w="1984"/>
      </w:tblGrid>
      <w:tr>
        <w:trPr>
          <w:trHeight w:val="60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Инспектор по кадрам; секретарь руководителя; специалист по работе с молодежью; техник; техник-программист; специалист по социальной работе с молодежью,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</w:rPr>
              <w:t>инспектор по муниципальному земельному контролю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</w:tbl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11"/>
        <w:shd w:val="clear" w:color="auto" w:fill="auto"/>
        <w:spacing w:lineRule="exact" w:line="307"/>
        <w:ind w:right="2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2. Настоящее Решение  распространяет свое действие на правоотношения, возникшие с 1 января 2023 года.</w:t>
      </w:r>
    </w:p>
    <w:p>
      <w:pPr>
        <w:pStyle w:val="11"/>
        <w:shd w:val="clear" w:color="auto" w:fill="auto"/>
        <w:spacing w:lineRule="exact" w:line="307"/>
        <w:ind w:right="2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pacing w:lineRule="auto" w:line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 xml:space="preserve">Глава Варненского                                     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>муниципального района                        Варненского муниципального района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>_________________ К.Ю.Моисеев           _______________ А.А.Кормилицын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2421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qFormat/>
    <w:rsid w:val="00b57702"/>
    <w:pPr>
      <w:spacing w:lineRule="auto" w:line="240" w:beforeAutospacing="1" w:afterAutospacing="1"/>
      <w:outlineLvl w:val="1"/>
    </w:pPr>
    <w:rPr>
      <w:rFonts w:ascii="Times New Roman" w:hAnsi="Times New Roman" w:eastAsia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b57702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b57702"/>
    <w:rPr>
      <w:rFonts w:ascii="Tahoma" w:hAnsi="Tahoma" w:cs="Tahoma"/>
      <w:sz w:val="16"/>
      <w:szCs w:val="16"/>
    </w:rPr>
  </w:style>
  <w:style w:type="character" w:styleId="Style14" w:customStyle="1">
    <w:name w:val="Название Знак"/>
    <w:basedOn w:val="DefaultParagraphFont"/>
    <w:qFormat/>
    <w:rsid w:val="00232421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5" w:customStyle="1">
    <w:name w:val="Основной текст_"/>
    <w:link w:val="1"/>
    <w:qFormat/>
    <w:rsid w:val="000d4c9d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Pagenumber">
    <w:name w:val="page number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b w:val="false"/>
      <w:sz w:val="26"/>
    </w:rPr>
  </w:style>
  <w:style w:type="character" w:styleId="WW8Num3z0">
    <w:name w:val="WW8Num3z0"/>
    <w:qFormat/>
    <w:rPr>
      <w:b w:val="false"/>
      <w:color w:val="auto"/>
      <w:sz w:val="26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/>
      <w:b w:val="false"/>
      <w:bCs w:val="false"/>
      <w:color w:val="auto"/>
      <w:sz w:val="28"/>
      <w:szCs w:val="28"/>
      <w:lang w:eastAsia="ru-RU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6">
    <w:name w:val="Основной шрифт абзаца"/>
    <w:qFormat/>
    <w:rPr/>
  </w:style>
  <w:style w:type="character" w:styleId="Bodytext">
    <w:name w:val="Body text_"/>
    <w:qFormat/>
    <w:rPr>
      <w:rFonts w:ascii="Times New Roman" w:hAnsi="Times New Roman" w:eastAsia="Times New Roman"/>
      <w:sz w:val="25"/>
      <w:szCs w:val="25"/>
      <w:shd w:fill="FFFFFF" w:val="clear"/>
    </w:rPr>
  </w:style>
  <w:style w:type="character" w:styleId="Style17">
    <w:name w:val="Верхний колонтитул Знак"/>
    <w:qFormat/>
    <w:rPr/>
  </w:style>
  <w:style w:type="character" w:styleId="Style18">
    <w:name w:val="Нижний колонтитул Знак"/>
    <w:qFormat/>
    <w:rPr/>
  </w:style>
  <w:style w:type="character" w:styleId="Heading1">
    <w:name w:val="Heading #1_"/>
    <w:qFormat/>
    <w:rPr>
      <w:rFonts w:ascii="Times New Roman" w:hAnsi="Times New Roman" w:eastAsia="Times New Roman"/>
      <w:shd w:fill="FFFFFF" w:val="clear"/>
    </w:rPr>
  </w:style>
  <w:style w:type="character" w:styleId="Style19">
    <w:name w:val="Текст сноски Знак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Small">
    <w:name w:val="small"/>
    <w:qFormat/>
    <w:rPr/>
  </w:style>
  <w:style w:type="character" w:styleId="1">
    <w:name w:val="Заголовок 1 Знак"/>
    <w:qFormat/>
    <w:rPr>
      <w:rFonts w:ascii="Arial" w:hAnsi="Arial" w:eastAsia="Arial"/>
      <w:b/>
      <w:bCs/>
      <w:kern w:val="2"/>
      <w:sz w:val="32"/>
      <w:szCs w:val="32"/>
      <w:lang w:eastAsia="ru-RU"/>
    </w:rPr>
  </w:style>
  <w:style w:type="character" w:styleId="Style20">
    <w:name w:val="Гипертекстовая ссылка"/>
    <w:qFormat/>
    <w:rPr>
      <w:rFonts w:eastAsia="Times New Roman"/>
      <w:color w:val="106BBE"/>
    </w:rPr>
  </w:style>
  <w:style w:type="character" w:styleId="WW8Num9z1">
    <w:name w:val="WW8Num9z1"/>
    <w:qFormat/>
    <w:rPr>
      <w:rFonts w:ascii="Courier New" w:hAnsi="Courier New" w:eastAsia="Courier New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Appleconvertedspace">
    <w:name w:val="apple-converted-space"/>
    <w:qFormat/>
    <w:rPr/>
  </w:style>
  <w:style w:type="character" w:styleId="5">
    <w:name w:val="Основной текст (5)"/>
    <w:qFormat/>
    <w:rPr>
      <w:sz w:val="28"/>
      <w:shd w:fill="FFFFFF" w:val="clear"/>
    </w:rPr>
  </w:style>
  <w:style w:type="character" w:styleId="Style21">
    <w:name w:val="Обычный (веб) Знак"/>
    <w:qFormat/>
    <w:rPr>
      <w:rFonts w:ascii="Times New Roman" w:hAnsi="Times New Roman" w:eastAsia="Times New Roman"/>
    </w:rPr>
  </w:style>
  <w:style w:type="character" w:styleId="6">
    <w:name w:val="Основной текст (6)_"/>
    <w:qFormat/>
    <w:rPr>
      <w:rFonts w:ascii="Times New Roman" w:hAnsi="Times New Roman" w:eastAsia="Times New Roman"/>
      <w:b/>
      <w:bCs/>
      <w:spacing w:val="10"/>
      <w:sz w:val="25"/>
      <w:szCs w:val="25"/>
      <w:shd w:fill="FFFFFF" w:val="clear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Style27">
    <w:name w:val="Title"/>
    <w:basedOn w:val="Normal"/>
    <w:next w:val="Style23"/>
    <w:qFormat/>
    <w:rsid w:val="00232421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b5770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b5770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b57702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paragraph" w:styleId="11" w:customStyle="1">
    <w:name w:val="Основной текст1"/>
    <w:basedOn w:val="Normal"/>
    <w:link w:val="a5"/>
    <w:qFormat/>
    <w:rsid w:val="000d4c9d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Normal" w:customStyle="1">
    <w:name w:val="ConsPlusNormal"/>
    <w:qFormat/>
    <w:rsid w:val="00d74815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8">
    <w:name w:val="Текст выноски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Style29">
    <w:name w:val="Абзац списка"/>
    <w:basedOn w:val="Normal"/>
    <w:qFormat/>
    <w:pPr>
      <w:ind w:left="720" w:hanging="0"/>
    </w:pPr>
    <w:rPr>
      <w:rFonts w:ascii="Calibri" w:hAnsi="Calibri" w:eastAsia="Calibri"/>
      <w:sz w:val="22"/>
      <w:szCs w:val="22"/>
      <w:lang w:eastAsia="ar-SA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22">
    <w:name w:val="Основной текст (2)"/>
    <w:basedOn w:val="Normal"/>
    <w:qFormat/>
    <w:pPr>
      <w:widowControl w:val="false"/>
      <w:shd w:fill="FFFFFF"/>
      <w:spacing w:lineRule="exact" w:line="240" w:before="0" w:after="240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Liberation Serif" w:cs="Liberation Serif"/>
      <w:color w:val="auto"/>
      <w:kern w:val="2"/>
      <w:sz w:val="20"/>
      <w:szCs w:val="20"/>
      <w:lang w:val="ru-RU" w:eastAsia="ar-SA" w:bidi="ar-SA"/>
    </w:rPr>
  </w:style>
  <w:style w:type="paragraph" w:styleId="ConsPlusTitlePage">
    <w:name w:val="ConsPlusTitlePage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Liberation Serif" w:cs="Liberation Serif"/>
      <w:color w:val="auto"/>
      <w:kern w:val="2"/>
      <w:sz w:val="20"/>
      <w:szCs w:val="20"/>
      <w:lang w:val="ru-RU" w:eastAsia="ar-SA" w:bidi="ar-SA"/>
    </w:rPr>
  </w:style>
  <w:style w:type="paragraph" w:styleId="Heading11">
    <w:name w:val="Heading #1"/>
    <w:basedOn w:val="Normal"/>
    <w:qFormat/>
    <w:pPr>
      <w:shd w:fill="FFFFFF"/>
      <w:spacing w:lineRule="exact" w:line="302" w:before="720" w:after="0"/>
      <w:ind w:hanging="540"/>
    </w:pPr>
    <w:rPr>
      <w:rFonts w:ascii="Times New Roman" w:hAnsi="Times New Roman" w:eastAsia="Times New Roman"/>
      <w:lang w:eastAsia="ar-SA"/>
    </w:rPr>
  </w:style>
  <w:style w:type="paragraph" w:styleId="Aligncenter">
    <w:name w:val="align-center"/>
    <w:basedOn w:val="Normal"/>
    <w:qFormat/>
    <w:pPr>
      <w:spacing w:lineRule="exact" w:line="240" w:before="100" w:after="100"/>
    </w:pPr>
    <w:rPr>
      <w:rFonts w:ascii="Times New Roman" w:hAnsi="Times New Roman" w:eastAsia="Times New Roman"/>
      <w:lang w:eastAsia="ar-SA"/>
    </w:rPr>
  </w:style>
  <w:style w:type="paragraph" w:styleId="Alignright">
    <w:name w:val="align-right"/>
    <w:basedOn w:val="Normal"/>
    <w:qFormat/>
    <w:pPr>
      <w:spacing w:lineRule="exact" w:line="240" w:before="100" w:after="100"/>
    </w:pPr>
    <w:rPr>
      <w:rFonts w:ascii="Times New Roman" w:hAnsi="Times New Roman" w:eastAsia="Times New Roman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firstLine="567"/>
      <w:jc w:val="both"/>
    </w:pPr>
    <w:rPr>
      <w:rFonts w:ascii="Calibri" w:hAnsi="Calibri" w:eastAsia="Liberation Serif" w:cs="Liberation Serif"/>
      <w:color w:val="auto"/>
      <w:kern w:val="0"/>
      <w:sz w:val="22"/>
      <w:szCs w:val="22"/>
      <w:lang w:val="ru-RU" w:eastAsia="ar-SA" w:bidi="ar-SA"/>
    </w:rPr>
  </w:style>
  <w:style w:type="paragraph" w:styleId="Style30">
    <w:name w:val="Знак"/>
    <w:basedOn w:val="Normal"/>
    <w:qFormat/>
    <w:pPr>
      <w:spacing w:lineRule="exact" w:line="240" w:before="120" w:after="160"/>
      <w:jc w:val="both"/>
    </w:pPr>
    <w:rPr>
      <w:rFonts w:ascii="Verdana" w:hAnsi="Verdana" w:eastAsia="Verdana"/>
      <w:sz w:val="20"/>
      <w:szCs w:val="20"/>
      <w:lang w:val="en-US" w:eastAsia="ar-SA"/>
    </w:rPr>
  </w:style>
  <w:style w:type="paragraph" w:styleId="Style31">
    <w:name w:val="Обычный (веб)"/>
    <w:basedOn w:val="Normal"/>
    <w:qFormat/>
    <w:pPr>
      <w:spacing w:before="280" w:after="280"/>
    </w:pPr>
    <w:rPr/>
  </w:style>
  <w:style w:type="paragraph" w:styleId="51">
    <w:name w:val="Основной текст (5)1"/>
    <w:basedOn w:val="Normal"/>
    <w:qFormat/>
    <w:pPr>
      <w:shd w:fill="FFFFFF"/>
      <w:spacing w:lineRule="exact" w:line="317" w:before="0" w:after="300"/>
    </w:pPr>
    <w:rPr>
      <w:sz w:val="28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auto"/>
      <w:kern w:val="2"/>
      <w:sz w:val="22"/>
      <w:szCs w:val="22"/>
      <w:lang w:val="ru-RU" w:eastAsia="ar-SA" w:bidi="ar-SA"/>
    </w:rPr>
  </w:style>
  <w:style w:type="paragraph" w:styleId="Justppt">
    <w:name w:val="justppt"/>
    <w:basedOn w:val="Normal"/>
    <w:qFormat/>
    <w:pPr>
      <w:spacing w:lineRule="exact" w:line="240" w:before="280" w:after="280"/>
    </w:pPr>
    <w:rPr>
      <w:rFonts w:ascii="Times New Roman" w:hAnsi="Times New Roman" w:eastAsia="Times New Roman"/>
      <w:lang w:eastAsia="ar-SA"/>
    </w:rPr>
  </w:style>
  <w:style w:type="paragraph" w:styleId="Formattext">
    <w:name w:val="formattext"/>
    <w:basedOn w:val="Normal"/>
    <w:qFormat/>
    <w:pPr>
      <w:spacing w:before="100" w:after="100"/>
    </w:pPr>
    <w:rPr>
      <w:rFonts w:ascii="Times New Roman" w:hAnsi="Times New Roman" w:eastAsia="Times New Roman"/>
      <w:lang w:eastAsia="ar-SA"/>
    </w:rPr>
  </w:style>
  <w:style w:type="paragraph" w:styleId="61">
    <w:name w:val="Основной текст (6)"/>
    <w:basedOn w:val="Normal"/>
    <w:qFormat/>
    <w:pPr>
      <w:widowControl w:val="false"/>
      <w:shd w:fill="FFFFFF"/>
      <w:spacing w:lineRule="exact" w:line="322" w:before="0" w:after="0"/>
      <w:jc w:val="both"/>
    </w:pPr>
    <w:rPr>
      <w:rFonts w:ascii="Times New Roman" w:hAnsi="Times New Roman" w:eastAsia="Times New Roman"/>
      <w:b/>
      <w:bCs/>
      <w:spacing w:val="10"/>
      <w:sz w:val="25"/>
      <w:szCs w:val="25"/>
      <w:lang w:eastAsia="ar-SA"/>
    </w:rPr>
  </w:style>
  <w:style w:type="paragraph" w:styleId="Style32">
    <w:name w:val="Знак Знак Знак Знак Знак Знак Знак Знак Знак Знак"/>
    <w:basedOn w:val="Normal"/>
    <w:qFormat/>
    <w:pPr>
      <w:spacing w:lineRule="exact" w:line="240" w:before="0" w:after="160"/>
    </w:pPr>
    <w:rPr>
      <w:rFonts w:ascii="Verdana" w:hAnsi="Verdana" w:eastAsia="Verdana"/>
      <w:sz w:val="20"/>
      <w:szCs w:val="20"/>
      <w:lang w:val="en-US" w:eastAsia="ar-SA"/>
    </w:rPr>
  </w:style>
  <w:style w:type="paragraph" w:styleId="12">
    <w:name w:val="Абзац списка1"/>
    <w:basedOn w:val="Normal"/>
    <w:qFormat/>
    <w:pPr>
      <w:ind w:left="720" w:hanging="0"/>
    </w:pPr>
    <w:rPr>
      <w:rFonts w:eastAsia="Times New Roman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4F684-2DF5-47FC-B680-A1F28F2C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LibreOffice/6.4.0.3$Windows_X86_64 LibreOffice_project/b0a288ab3d2d4774cb44b62f04d5d28733ac6df8</Application>
  <Pages>2</Pages>
  <Words>326</Words>
  <Characters>2528</Characters>
  <CharactersWithSpaces>3058</CharactersWithSpaces>
  <Paragraphs>35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</dc:creator>
  <dc:description/>
  <dc:language>ru-RU</dc:language>
  <cp:lastModifiedBy/>
  <cp:lastPrinted>2023-01-26T15:27:26Z</cp:lastPrinted>
  <dcterms:modified xsi:type="dcterms:W3CDTF">2023-01-26T15:27:46Z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